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CA" w:rsidRDefault="006F72CA" w:rsidP="006F72CA">
      <w:pPr>
        <w:ind w:left="0" w:firstLine="0"/>
      </w:pPr>
    </w:p>
    <w:p w:rsidR="006F72CA" w:rsidRDefault="006F72CA">
      <w:pPr>
        <w:spacing w:after="160" w:line="259" w:lineRule="auto"/>
        <w:ind w:left="0" w:firstLine="0"/>
        <w:jc w:val="left"/>
      </w:pPr>
      <w:r>
        <w:br w:type="page"/>
      </w:r>
      <w:r w:rsidR="00A22859">
        <w:rPr>
          <w:noProof/>
        </w:rPr>
        <w:lastRenderedPageBreak/>
        <w:drawing>
          <wp:inline distT="0" distB="0" distL="0" distR="0">
            <wp:extent cx="6077905" cy="8667115"/>
            <wp:effectExtent l="63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ебный график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79716" cy="866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90" w:rsidRDefault="00A04590" w:rsidP="006F72CA">
      <w:pPr>
        <w:spacing w:after="30" w:line="259" w:lineRule="auto"/>
        <w:ind w:left="0" w:firstLine="0"/>
      </w:pPr>
    </w:p>
    <w:p w:rsidR="00A22859" w:rsidRDefault="00A22859">
      <w:pPr>
        <w:spacing w:after="5" w:line="272" w:lineRule="auto"/>
        <w:ind w:left="6574" w:right="5787" w:firstLine="0"/>
        <w:jc w:val="center"/>
        <w:rPr>
          <w:b/>
        </w:rPr>
      </w:pPr>
    </w:p>
    <w:p w:rsidR="00A22859" w:rsidRDefault="00A22859">
      <w:pPr>
        <w:spacing w:after="5" w:line="272" w:lineRule="auto"/>
        <w:ind w:left="6574" w:right="5787" w:firstLine="0"/>
        <w:jc w:val="center"/>
        <w:rPr>
          <w:b/>
        </w:rPr>
      </w:pPr>
    </w:p>
    <w:p w:rsidR="00A22859" w:rsidRDefault="00A22859">
      <w:pPr>
        <w:spacing w:after="5" w:line="272" w:lineRule="auto"/>
        <w:ind w:left="6574" w:right="5787" w:firstLine="0"/>
        <w:jc w:val="center"/>
        <w:rPr>
          <w:b/>
        </w:rPr>
      </w:pPr>
    </w:p>
    <w:p w:rsidR="00A04590" w:rsidRDefault="00A22859">
      <w:pPr>
        <w:spacing w:after="5" w:line="272" w:lineRule="auto"/>
        <w:ind w:left="6574" w:right="5787" w:firstLine="0"/>
        <w:jc w:val="center"/>
      </w:pPr>
      <w:r>
        <w:rPr>
          <w:b/>
        </w:rPr>
        <w:lastRenderedPageBreak/>
        <w:t xml:space="preserve">Пояснительная записка к годовому учебному графику </w:t>
      </w:r>
    </w:p>
    <w:p w:rsidR="00A04590" w:rsidRDefault="00A22859">
      <w:pPr>
        <w:spacing w:after="231"/>
        <w:ind w:left="788" w:right="1"/>
      </w:pPr>
      <w:r>
        <w:rPr>
          <w:b/>
        </w:rPr>
        <w:t xml:space="preserve"> </w:t>
      </w:r>
      <w:r>
        <w:t>Годовой календарный учебный график</w:t>
      </w:r>
      <w:r>
        <w:rPr>
          <w:b/>
        </w:rPr>
        <w:t xml:space="preserve"> – </w:t>
      </w:r>
      <w:r>
        <w:t xml:space="preserve">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- детский сад </w:t>
      </w:r>
      <w:r w:rsidR="006F72CA">
        <w:t xml:space="preserve">№27 </w:t>
      </w:r>
      <w:proofErr w:type="spellStart"/>
      <w:r w:rsidR="006F72CA">
        <w:t>с.Кизляр</w:t>
      </w:r>
      <w:proofErr w:type="spellEnd"/>
      <w:r>
        <w:t xml:space="preserve"> Республики Северная </w:t>
      </w:r>
      <w:proofErr w:type="spellStart"/>
      <w:r>
        <w:t>ОсетияАлания</w:t>
      </w:r>
      <w:proofErr w:type="spellEnd"/>
      <w:r>
        <w:t xml:space="preserve"> (далее МБДОУ) </w:t>
      </w:r>
    </w:p>
    <w:p w:rsidR="00A04590" w:rsidRDefault="00A22859">
      <w:pPr>
        <w:tabs>
          <w:tab w:val="center" w:pos="793"/>
          <w:tab w:val="center" w:pos="57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Годовой календарный учебный график разработан в соответствии с: </w:t>
      </w:r>
    </w:p>
    <w:p w:rsidR="00A04590" w:rsidRDefault="00A22859">
      <w:pPr>
        <w:numPr>
          <w:ilvl w:val="0"/>
          <w:numId w:val="1"/>
        </w:numPr>
        <w:spacing w:after="209"/>
        <w:ind w:right="1" w:hanging="173"/>
      </w:pPr>
      <w:r>
        <w:t xml:space="preserve">Федеральным законом от 29.12.2012г. № 273-ФЗ «Об образовании в Российской Федерации»;  </w:t>
      </w:r>
    </w:p>
    <w:p w:rsidR="00A04590" w:rsidRDefault="00A22859">
      <w:pPr>
        <w:numPr>
          <w:ilvl w:val="0"/>
          <w:numId w:val="1"/>
        </w:numPr>
        <w:spacing w:after="212"/>
        <w:ind w:right="1" w:hanging="173"/>
      </w:pPr>
      <w:r>
        <w:t xml:space="preserve"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17.10.2013г. № 1155); </w:t>
      </w:r>
    </w:p>
    <w:p w:rsidR="00A04590" w:rsidRDefault="00A22859">
      <w:pPr>
        <w:numPr>
          <w:ilvl w:val="0"/>
          <w:numId w:val="1"/>
        </w:numPr>
        <w:spacing w:after="207"/>
        <w:ind w:right="1" w:hanging="173"/>
      </w:pPr>
      <w:r>
        <w:t xml:space="preserve">СанПиН 2.3/2.4.3590-20 "Санитарно-эпидемиологические требования к организации общественного питания населения", действующими с 1 января 2021 года,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A04590" w:rsidRDefault="00A22859">
      <w:pPr>
        <w:numPr>
          <w:ilvl w:val="0"/>
          <w:numId w:val="1"/>
        </w:numPr>
        <w:spacing w:after="209"/>
        <w:ind w:right="1" w:hanging="173"/>
      </w:pPr>
      <w:r>
        <w:t>Уставом МБДОУ-</w:t>
      </w:r>
      <w:r w:rsidRPr="00A22859">
        <w:t xml:space="preserve"> </w:t>
      </w:r>
      <w:r>
        <w:t xml:space="preserve">детский сад №27 </w:t>
      </w:r>
      <w:proofErr w:type="spellStart"/>
      <w:r>
        <w:t>с.Кизляр</w:t>
      </w:r>
      <w:proofErr w:type="spellEnd"/>
    </w:p>
    <w:p w:rsidR="00A04590" w:rsidRDefault="00A22859">
      <w:pPr>
        <w:ind w:left="788" w:right="1"/>
      </w:pPr>
      <w:r>
        <w:t xml:space="preserve"> Годовой календарный учебный график учитывает в полном объеме возрастные психофизические особенности воспитанников МБДОУ и отвечает требованиям охраны их жизни и здоровья. </w:t>
      </w:r>
    </w:p>
    <w:p w:rsidR="00A04590" w:rsidRDefault="00A22859">
      <w:pPr>
        <w:ind w:left="788" w:right="1"/>
      </w:pPr>
      <w:r>
        <w:t xml:space="preserve"> В годовом календарном плане отражены: режим работы учреждения; продолжительность учебного года и количество недель в учебном году; указаны сроки проведения каникул (на основании Устава учреждения); отражена организация непосредственно образовательной деятельности (начало и окончание занятий, недельная образовательная нагрузка и регламентирование образовательного процесса на один день); выделены основные массовые мероприятия, дни здоровья, конкурсы, выставки, организуемые совместно с родителями как участниками образовательного процесса; определена работа учреждения в летний период и представлены консультативные дни специалистов и часы приема администрации учреждения. </w:t>
      </w:r>
    </w:p>
    <w:p w:rsidR="00A04590" w:rsidRDefault="00A22859">
      <w:pPr>
        <w:ind w:left="788" w:right="1"/>
      </w:pPr>
      <w:r>
        <w:t xml:space="preserve"> Исходя из требований к психолого-педагогическим условиям реализации основной образовательной программы дошкольного образования, определенных в федеральных государственных образовательных стандартах дошкольного образования, оценка индивидуального развития детей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A04590" w:rsidRDefault="00A22859">
      <w:pPr>
        <w:ind w:left="788" w:right="1"/>
      </w:pPr>
      <w:r>
        <w:t xml:space="preserve"> 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:rsidR="00A04590" w:rsidRDefault="00A22859">
      <w:pPr>
        <w:spacing w:after="207"/>
        <w:ind w:left="788" w:right="1"/>
      </w:pPr>
      <w:r>
        <w:t xml:space="preserve"> 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</w:t>
      </w:r>
      <w:proofErr w:type="gramStart"/>
      <w:r>
        <w:t>);  2</w:t>
      </w:r>
      <w:proofErr w:type="gramEnd"/>
      <w:r>
        <w:t xml:space="preserve">) оптимизации работы с группой детей. </w:t>
      </w:r>
    </w:p>
    <w:p w:rsidR="00A04590" w:rsidRDefault="00A22859">
      <w:pPr>
        <w:ind w:left="788" w:right="1"/>
      </w:pPr>
      <w:r>
        <w:t xml:space="preserve"> Реализуем основную образовательную программу, разработанную на основе </w:t>
      </w:r>
      <w:proofErr w:type="gramStart"/>
      <w:r>
        <w:t>инновационной  образовательной</w:t>
      </w:r>
      <w:proofErr w:type="gramEnd"/>
      <w:r>
        <w:t xml:space="preserve"> программы дошкольного образования «От рождения до школы» (под ред. Н.Е. </w:t>
      </w:r>
      <w:proofErr w:type="spellStart"/>
      <w:r>
        <w:t>Вераксы</w:t>
      </w:r>
      <w:proofErr w:type="spellEnd"/>
      <w:r>
        <w:t xml:space="preserve">, Т.Н. Комаровой, Э.М. Дорофеевой), имеющей </w:t>
      </w:r>
      <w:r>
        <w:lastRenderedPageBreak/>
        <w:t xml:space="preserve">образовательную направленность и нормативный срок освоения 5 лет: с 2 до 7 лет (с 1 младшей группы по подготовительную группу). Представлена информация о групповых родительских собраниях (1 раз в квартал в группах). </w:t>
      </w:r>
    </w:p>
    <w:p w:rsidR="00A04590" w:rsidRDefault="00A22859">
      <w:pPr>
        <w:spacing w:after="212"/>
        <w:ind w:left="788" w:right="1"/>
      </w:pPr>
      <w:r>
        <w:t xml:space="preserve"> Муниципальное бюджетное дошкольное образовательное учреждение- детский сад </w:t>
      </w:r>
      <w:bookmarkStart w:id="0" w:name="_GoBack"/>
      <w:bookmarkEnd w:id="0"/>
      <w:r>
        <w:t xml:space="preserve">№ </w:t>
      </w:r>
      <w:r w:rsidR="008E55D9">
        <w:t xml:space="preserve">27 </w:t>
      </w:r>
      <w:proofErr w:type="spellStart"/>
      <w:r w:rsidR="008E55D9">
        <w:t>с.Кизляр</w:t>
      </w:r>
      <w:proofErr w:type="spellEnd"/>
      <w:r>
        <w:t xml:space="preserve"> Республики Северная – Алания в установленном законодательством Российской Федерации порядке несет ответственность, за не реализацию в полном объеме образовательных программ в соответствии с годовым календарным учебным графиком. </w:t>
      </w:r>
    </w:p>
    <w:p w:rsidR="00A04590" w:rsidRDefault="00A22859">
      <w:pPr>
        <w:spacing w:after="217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8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7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7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8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7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23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7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7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8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7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spacing w:after="218" w:line="259" w:lineRule="auto"/>
        <w:ind w:left="793" w:firstLine="0"/>
        <w:jc w:val="left"/>
      </w:pPr>
      <w:r>
        <w:t xml:space="preserve"> </w:t>
      </w:r>
    </w:p>
    <w:p w:rsidR="006F72CA" w:rsidRDefault="006F72CA">
      <w:pPr>
        <w:spacing w:after="218" w:line="259" w:lineRule="auto"/>
        <w:ind w:left="793" w:firstLine="0"/>
        <w:jc w:val="left"/>
      </w:pPr>
    </w:p>
    <w:p w:rsidR="006F72CA" w:rsidRDefault="006F72CA">
      <w:pPr>
        <w:spacing w:after="218" w:line="259" w:lineRule="auto"/>
        <w:ind w:left="793" w:firstLine="0"/>
        <w:jc w:val="left"/>
      </w:pPr>
    </w:p>
    <w:p w:rsidR="00A22859" w:rsidRDefault="00A22859">
      <w:pPr>
        <w:spacing w:after="218" w:line="259" w:lineRule="auto"/>
        <w:ind w:left="793" w:firstLine="0"/>
        <w:jc w:val="left"/>
      </w:pPr>
    </w:p>
    <w:p w:rsidR="00A22859" w:rsidRDefault="00A22859">
      <w:pPr>
        <w:spacing w:after="218" w:line="259" w:lineRule="auto"/>
        <w:ind w:left="793" w:firstLine="0"/>
        <w:jc w:val="left"/>
      </w:pPr>
    </w:p>
    <w:p w:rsidR="006F72CA" w:rsidRDefault="006F72CA">
      <w:pPr>
        <w:spacing w:after="218" w:line="259" w:lineRule="auto"/>
        <w:ind w:left="793" w:firstLine="0"/>
        <w:jc w:val="left"/>
      </w:pPr>
    </w:p>
    <w:p w:rsidR="00A04590" w:rsidRDefault="00A22859">
      <w:pPr>
        <w:spacing w:after="0" w:line="259" w:lineRule="auto"/>
        <w:ind w:left="793" w:firstLine="0"/>
        <w:jc w:val="left"/>
      </w:pPr>
      <w:r>
        <w:t xml:space="preserve"> </w:t>
      </w:r>
    </w:p>
    <w:p w:rsidR="00A04590" w:rsidRDefault="00A22859">
      <w:pPr>
        <w:ind w:left="6881" w:right="5032" w:hanging="691"/>
      </w:pPr>
      <w:r>
        <w:lastRenderedPageBreak/>
        <w:t>Годовой ка</w:t>
      </w:r>
      <w:r w:rsidR="006F72CA">
        <w:t>лендарный учебный график на 2023 – 2024</w:t>
      </w:r>
      <w:r>
        <w:t xml:space="preserve"> учебный год </w:t>
      </w:r>
    </w:p>
    <w:p w:rsidR="00A04590" w:rsidRDefault="00A22859">
      <w:pPr>
        <w:spacing w:after="16" w:line="259" w:lineRule="auto"/>
        <w:ind w:left="865" w:firstLine="0"/>
        <w:jc w:val="center"/>
      </w:pPr>
      <w:r>
        <w:t xml:space="preserve"> </w:t>
      </w:r>
    </w:p>
    <w:p w:rsidR="00A04590" w:rsidRDefault="00A22859">
      <w:pPr>
        <w:spacing w:after="0" w:line="259" w:lineRule="auto"/>
        <w:ind w:left="865" w:firstLine="0"/>
        <w:jc w:val="center"/>
      </w:pPr>
      <w:r>
        <w:t xml:space="preserve"> </w:t>
      </w:r>
    </w:p>
    <w:tbl>
      <w:tblPr>
        <w:tblStyle w:val="TableGrid"/>
        <w:tblW w:w="16450" w:type="dxa"/>
        <w:tblInd w:w="227" w:type="dxa"/>
        <w:tblCellMar>
          <w:top w:w="40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500"/>
        <w:gridCol w:w="2417"/>
        <w:gridCol w:w="986"/>
        <w:gridCol w:w="990"/>
        <w:gridCol w:w="991"/>
        <w:gridCol w:w="959"/>
        <w:gridCol w:w="1147"/>
        <w:gridCol w:w="5218"/>
        <w:gridCol w:w="155"/>
        <w:gridCol w:w="3087"/>
      </w:tblGrid>
      <w:tr w:rsidR="006F72CA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854" w:firstLine="0"/>
              <w:jc w:val="left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22859">
            <w:pPr>
              <w:spacing w:after="0" w:line="259" w:lineRule="auto"/>
              <w:ind w:left="3606" w:firstLine="0"/>
              <w:jc w:val="left"/>
            </w:pPr>
            <w:r>
              <w:t xml:space="preserve">Наименование возрастных групп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113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CA" w:rsidRDefault="006F72CA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CA" w:rsidRDefault="006F72CA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CA" w:rsidRDefault="006F72CA">
            <w:pPr>
              <w:spacing w:after="0" w:line="240" w:lineRule="auto"/>
              <w:ind w:left="7" w:right="83" w:firstLine="0"/>
              <w:jc w:val="center"/>
            </w:pPr>
            <w:r>
              <w:rPr>
                <w:b/>
                <w:sz w:val="16"/>
              </w:rPr>
              <w:t xml:space="preserve">Первая </w:t>
            </w:r>
            <w:proofErr w:type="spellStart"/>
            <w:r>
              <w:rPr>
                <w:b/>
                <w:sz w:val="16"/>
              </w:rPr>
              <w:t>младша</w:t>
            </w:r>
            <w:proofErr w:type="spellEnd"/>
            <w:r>
              <w:rPr>
                <w:b/>
                <w:sz w:val="16"/>
              </w:rPr>
              <w:t xml:space="preserve"> я </w:t>
            </w:r>
          </w:p>
          <w:p w:rsidR="006F72CA" w:rsidRDefault="006F72CA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  <w:sz w:val="16"/>
              </w:rPr>
              <w:t xml:space="preserve">группа </w:t>
            </w:r>
          </w:p>
          <w:p w:rsidR="006F72CA" w:rsidRDefault="006F72CA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  <w:sz w:val="16"/>
              </w:rPr>
              <w:t xml:space="preserve">(2-3г.) </w:t>
            </w:r>
          </w:p>
          <w:p w:rsidR="006F72CA" w:rsidRDefault="006F72CA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16"/>
              </w:rPr>
              <w:t xml:space="preserve">№1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CA" w:rsidRDefault="006F72CA">
            <w:pPr>
              <w:spacing w:after="5" w:line="240" w:lineRule="auto"/>
              <w:ind w:left="0" w:firstLine="82"/>
              <w:jc w:val="left"/>
            </w:pPr>
            <w:r>
              <w:rPr>
                <w:b/>
                <w:sz w:val="16"/>
              </w:rPr>
              <w:t xml:space="preserve">Первая младшая группа </w:t>
            </w:r>
          </w:p>
          <w:p w:rsidR="006F72CA" w:rsidRDefault="006F72CA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sz w:val="16"/>
              </w:rPr>
              <w:t xml:space="preserve">(1,5-3г.) </w:t>
            </w:r>
          </w:p>
          <w:p w:rsidR="006F72CA" w:rsidRDefault="006F72CA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sz w:val="16"/>
              </w:rPr>
              <w:t xml:space="preserve">№2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CA" w:rsidRDefault="006F72CA">
            <w:pPr>
              <w:spacing w:after="5" w:line="240" w:lineRule="auto"/>
              <w:ind w:left="0" w:firstLine="86"/>
              <w:jc w:val="left"/>
            </w:pPr>
            <w:r>
              <w:rPr>
                <w:b/>
                <w:sz w:val="16"/>
              </w:rPr>
              <w:t xml:space="preserve">Вторая младшая группа </w:t>
            </w:r>
          </w:p>
          <w:p w:rsidR="006F72CA" w:rsidRDefault="006F72CA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sz w:val="16"/>
              </w:rPr>
              <w:t xml:space="preserve">(3-4г.) </w:t>
            </w:r>
          </w:p>
          <w:p w:rsidR="006F72CA" w:rsidRDefault="006F72CA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sz w:val="16"/>
              </w:rPr>
              <w:t xml:space="preserve">№5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CA" w:rsidRDefault="006F72CA">
            <w:pPr>
              <w:spacing w:after="0" w:line="259" w:lineRule="auto"/>
              <w:ind w:left="0" w:right="82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Средняя группа </w:t>
            </w:r>
          </w:p>
          <w:p w:rsidR="006F72CA" w:rsidRDefault="006F72CA">
            <w:pPr>
              <w:spacing w:after="0" w:line="259" w:lineRule="auto"/>
              <w:ind w:left="0" w:right="82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(4-5)</w:t>
            </w:r>
          </w:p>
          <w:p w:rsidR="006F72CA" w:rsidRDefault="006F72CA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16"/>
              </w:rPr>
              <w:t xml:space="preserve">№3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CA" w:rsidRDefault="006F72CA" w:rsidP="006F72CA">
            <w:pPr>
              <w:spacing w:after="0" w:line="259" w:lineRule="auto"/>
              <w:ind w:left="0" w:right="72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6F72CA">
              <w:rPr>
                <w:b/>
                <w:sz w:val="16"/>
                <w:szCs w:val="16"/>
              </w:rPr>
              <w:t>таршая,</w:t>
            </w:r>
          </w:p>
          <w:p w:rsidR="006F72CA" w:rsidRPr="006F72CA" w:rsidRDefault="006F72CA" w:rsidP="006F72CA">
            <w:pPr>
              <w:spacing w:after="0" w:line="259" w:lineRule="auto"/>
              <w:ind w:left="0" w:right="72" w:firstLine="0"/>
              <w:rPr>
                <w:b/>
                <w:sz w:val="16"/>
                <w:szCs w:val="16"/>
              </w:rPr>
            </w:pPr>
            <w:proofErr w:type="spellStart"/>
            <w:r w:rsidRPr="006F72CA">
              <w:rPr>
                <w:b/>
                <w:sz w:val="16"/>
                <w:szCs w:val="16"/>
              </w:rPr>
              <w:t>разновоз-ая</w:t>
            </w:r>
            <w:proofErr w:type="spellEnd"/>
            <w:r w:rsidRPr="006F72CA">
              <w:rPr>
                <w:b/>
                <w:sz w:val="16"/>
                <w:szCs w:val="16"/>
              </w:rPr>
              <w:t xml:space="preserve"> (4-6)</w:t>
            </w:r>
          </w:p>
          <w:p w:rsidR="006F72CA" w:rsidRDefault="006F72CA" w:rsidP="006F72CA">
            <w:pPr>
              <w:spacing w:after="0" w:line="259" w:lineRule="auto"/>
              <w:ind w:left="0" w:right="72" w:firstLine="0"/>
            </w:pPr>
            <w:r w:rsidRPr="006F72CA">
              <w:rPr>
                <w:b/>
                <w:sz w:val="16"/>
                <w:szCs w:val="16"/>
              </w:rPr>
              <w:t>№4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CA" w:rsidRDefault="006F72CA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6F72CA" w:rsidTr="006F72CA">
        <w:trPr>
          <w:trHeight w:val="52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86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Количество возрастных групп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04590" w:rsidRDefault="006F72CA">
            <w:pPr>
              <w:spacing w:after="0" w:line="259" w:lineRule="auto"/>
              <w:ind w:left="1918" w:firstLine="0"/>
              <w:jc w:val="center"/>
            </w:pPr>
            <w:r>
              <w:t>5 групп</w:t>
            </w:r>
            <w:r w:rsidR="00A22859">
              <w:t xml:space="preserve">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52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77" w:firstLine="0"/>
              <w:jc w:val="left"/>
            </w:pPr>
            <w:r>
              <w:t xml:space="preserve">2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Начало учебного года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04590" w:rsidRDefault="006F72CA">
            <w:pPr>
              <w:spacing w:after="0" w:line="259" w:lineRule="auto"/>
              <w:ind w:left="1921" w:firstLine="0"/>
              <w:jc w:val="center"/>
            </w:pPr>
            <w:r>
              <w:t>01.09.2023</w:t>
            </w:r>
            <w:r w:rsidR="00A22859">
              <w:t xml:space="preserve">г.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52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77" w:firstLine="0"/>
              <w:jc w:val="left"/>
            </w:pPr>
            <w:r>
              <w:t xml:space="preserve">3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3" w:right="4" w:firstLine="0"/>
              <w:jc w:val="center"/>
            </w:pPr>
            <w:r>
              <w:rPr>
                <w:sz w:val="22"/>
              </w:rPr>
              <w:t xml:space="preserve">Окончание учебного года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04590" w:rsidRDefault="006F72CA">
            <w:pPr>
              <w:spacing w:after="0" w:line="259" w:lineRule="auto"/>
              <w:ind w:left="1921" w:firstLine="0"/>
              <w:jc w:val="center"/>
            </w:pPr>
            <w:r>
              <w:t>31.05.2024</w:t>
            </w:r>
            <w:r w:rsidR="00A22859">
              <w:t xml:space="preserve">г.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52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77" w:firstLine="0"/>
              <w:jc w:val="left"/>
            </w:pPr>
            <w:r>
              <w:t xml:space="preserve">4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Продолжительность учебной недели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04590" w:rsidRDefault="00A22859">
            <w:pPr>
              <w:spacing w:after="0" w:line="259" w:lineRule="auto"/>
              <w:ind w:left="3697" w:firstLine="0"/>
              <w:jc w:val="left"/>
            </w:pPr>
            <w:r>
              <w:t xml:space="preserve">5 дней (понедельник – пятница)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52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77" w:firstLine="0"/>
              <w:jc w:val="left"/>
            </w:pPr>
            <w:r>
              <w:t xml:space="preserve">5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Продолжительность учебного года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04590" w:rsidRDefault="00A22859">
            <w:pPr>
              <w:spacing w:after="0" w:line="259" w:lineRule="auto"/>
              <w:ind w:left="1923" w:firstLine="0"/>
              <w:jc w:val="center"/>
            </w:pPr>
            <w:r>
              <w:t xml:space="preserve">36 недель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78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77" w:firstLine="0"/>
              <w:jc w:val="left"/>
            </w:pPr>
            <w:r>
              <w:t xml:space="preserve">6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Летний оздоровительный период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04590" w:rsidRDefault="006F72CA">
            <w:pPr>
              <w:spacing w:after="0" w:line="259" w:lineRule="auto"/>
              <w:ind w:left="3788" w:firstLine="0"/>
              <w:jc w:val="left"/>
            </w:pPr>
            <w:r>
              <w:t>с 01.06.2024г. по 31.08.2024</w:t>
            </w:r>
            <w:r w:rsidR="00A22859">
              <w:t xml:space="preserve">г.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130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77" w:firstLine="0"/>
              <w:jc w:val="left"/>
            </w:pPr>
            <w:r>
              <w:t xml:space="preserve">7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39" w:lineRule="auto"/>
              <w:ind w:left="19" w:right="91" w:firstLine="0"/>
              <w:jc w:val="center"/>
            </w:pPr>
            <w:r>
              <w:rPr>
                <w:sz w:val="22"/>
              </w:rPr>
              <w:t xml:space="preserve">Режим работы ДОУ в учебном году и в летний </w:t>
            </w:r>
          </w:p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оздоровительный период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04590" w:rsidRDefault="00A22859">
            <w:pPr>
              <w:spacing w:after="0" w:line="259" w:lineRule="auto"/>
              <w:ind w:left="1916" w:firstLine="0"/>
              <w:jc w:val="center"/>
            </w:pPr>
            <w:r>
              <w:t xml:space="preserve">7.30 – 18.00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5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77" w:firstLine="0"/>
              <w:jc w:val="left"/>
            </w:pPr>
            <w:r>
              <w:t xml:space="preserve">8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Родительские собрания (общие)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22859">
            <w:pPr>
              <w:spacing w:after="0" w:line="259" w:lineRule="auto"/>
              <w:ind w:left="3962" w:right="1969" w:firstLine="0"/>
              <w:jc w:val="center"/>
            </w:pPr>
            <w:r>
              <w:t xml:space="preserve">Октябрь первая неделя Май последняя неделя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22859">
            <w:pPr>
              <w:spacing w:after="0" w:line="259" w:lineRule="auto"/>
              <w:ind w:left="0" w:right="514" w:firstLine="0"/>
              <w:jc w:val="center"/>
            </w:pPr>
            <w:r>
              <w:rPr>
                <w:b/>
              </w:rPr>
              <w:t xml:space="preserve">Организация мониторингов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57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77" w:firstLine="0"/>
              <w:jc w:val="left"/>
            </w:pPr>
            <w:r>
              <w:t xml:space="preserve">9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Педагогическая диагностика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6F72CA">
            <w:pPr>
              <w:spacing w:after="0" w:line="259" w:lineRule="auto"/>
              <w:ind w:left="1443" w:firstLine="0"/>
              <w:jc w:val="center"/>
            </w:pPr>
            <w:r>
              <w:t>10.10.23</w:t>
            </w:r>
            <w:r w:rsidR="00A22859">
              <w:t xml:space="preserve">г. – </w:t>
            </w:r>
            <w:r>
              <w:t>28.10.23</w:t>
            </w:r>
            <w:r w:rsidR="00A22859">
              <w:t>г. – первичный диагностич</w:t>
            </w:r>
            <w:r>
              <w:t>еский срез 15.05.24г. – 31.05.24</w:t>
            </w:r>
            <w:r w:rsidR="00A22859">
              <w:t xml:space="preserve">г. – мониторинг достижений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6F72CA" w:rsidTr="006F72CA">
        <w:trPr>
          <w:trHeight w:val="198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5" w:firstLine="0"/>
            </w:pPr>
            <w:r>
              <w:lastRenderedPageBreak/>
              <w:t xml:space="preserve">10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Праздничные (выходные) дни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22859">
            <w:pPr>
              <w:spacing w:after="0" w:line="259" w:lineRule="auto"/>
              <w:ind w:left="3404" w:firstLine="0"/>
              <w:jc w:val="left"/>
            </w:pPr>
            <w:r>
              <w:t xml:space="preserve">4 ноября – День народного единства </w:t>
            </w:r>
          </w:p>
          <w:p w:rsidR="00A04590" w:rsidRDefault="006F72CA">
            <w:pPr>
              <w:spacing w:after="0" w:line="259" w:lineRule="auto"/>
              <w:ind w:left="2684" w:firstLine="0"/>
              <w:jc w:val="left"/>
            </w:pPr>
            <w:r>
              <w:t>2, 3, 4, 5, 6 января 2024</w:t>
            </w:r>
            <w:r w:rsidR="00A22859">
              <w:t xml:space="preserve"> – новогодние каникулы </w:t>
            </w:r>
          </w:p>
          <w:p w:rsidR="00A04590" w:rsidRDefault="00A22859">
            <w:pPr>
              <w:spacing w:after="0" w:line="259" w:lineRule="auto"/>
              <w:ind w:left="3702" w:firstLine="0"/>
              <w:jc w:val="left"/>
            </w:pPr>
            <w:r>
              <w:t xml:space="preserve">7 января – Рождество Христово </w:t>
            </w:r>
          </w:p>
          <w:p w:rsidR="00A04590" w:rsidRDefault="00A22859">
            <w:pPr>
              <w:spacing w:after="0" w:line="259" w:lineRule="auto"/>
              <w:ind w:left="2828" w:firstLine="0"/>
              <w:jc w:val="left"/>
            </w:pPr>
            <w:r>
              <w:t xml:space="preserve">23 и 24 февраля – День защитника Отечества </w:t>
            </w:r>
          </w:p>
          <w:p w:rsidR="00A04590" w:rsidRDefault="00A22859">
            <w:pPr>
              <w:spacing w:after="0" w:line="259" w:lineRule="auto"/>
              <w:ind w:left="3101" w:firstLine="0"/>
              <w:jc w:val="left"/>
            </w:pPr>
            <w:r>
              <w:t xml:space="preserve">8 марта – Международный женский день </w:t>
            </w:r>
          </w:p>
          <w:p w:rsidR="00A04590" w:rsidRDefault="00A22859">
            <w:pPr>
              <w:spacing w:after="0" w:line="259" w:lineRule="auto"/>
              <w:ind w:left="3512" w:right="1514" w:firstLine="0"/>
              <w:jc w:val="center"/>
            </w:pPr>
            <w:r>
              <w:t xml:space="preserve">1 мая – Праздник Весны и Труда 8, 9 мая – День Победы 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0" w:firstLine="0"/>
              <w:jc w:val="center"/>
            </w:pPr>
            <w:r>
              <w:t xml:space="preserve">12 июня – День России </w:t>
            </w:r>
          </w:p>
        </w:tc>
      </w:tr>
      <w:tr w:rsidR="00A04590" w:rsidTr="006F72CA">
        <w:trPr>
          <w:trHeight w:val="57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5" w:firstLine="0"/>
            </w:pPr>
            <w:r>
              <w:t xml:space="preserve">11 </w:t>
            </w:r>
          </w:p>
        </w:tc>
        <w:tc>
          <w:tcPr>
            <w:tcW w:w="15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Праздничные мероприятия и развлечения, организуемые совместно с родителями как участниками образовательного процесса </w:t>
            </w:r>
          </w:p>
        </w:tc>
      </w:tr>
      <w:tr w:rsidR="006F72CA" w:rsidTr="006F72CA">
        <w:trPr>
          <w:trHeight w:val="78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right="75" w:firstLine="0"/>
              <w:jc w:val="center"/>
            </w:pPr>
            <w:r>
              <w:rPr>
                <w:i/>
                <w:sz w:val="22"/>
              </w:rPr>
              <w:t xml:space="preserve">Сроки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39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Группы раннего возраста </w:t>
            </w:r>
          </w:p>
          <w:p w:rsidR="00A04590" w:rsidRDefault="00A22859">
            <w:pPr>
              <w:spacing w:after="0" w:line="259" w:lineRule="auto"/>
              <w:ind w:left="0" w:right="68" w:firstLine="0"/>
              <w:jc w:val="center"/>
            </w:pPr>
            <w:r>
              <w:rPr>
                <w:i/>
                <w:sz w:val="22"/>
              </w:rPr>
              <w:t xml:space="preserve">(2-3г.) </w:t>
            </w:r>
          </w:p>
        </w:tc>
        <w:tc>
          <w:tcPr>
            <w:tcW w:w="8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right="88" w:firstLine="0"/>
              <w:jc w:val="center"/>
            </w:pPr>
            <w:r>
              <w:rPr>
                <w:i/>
              </w:rPr>
              <w:t xml:space="preserve">Группы дошкольного возраста 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Подготовительные группы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          День знаний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69" w:firstLine="0"/>
              <w:jc w:val="center"/>
            </w:pPr>
            <w:r>
              <w:t xml:space="preserve">Праздник Осени. День города. </w:t>
            </w:r>
          </w:p>
        </w:tc>
      </w:tr>
      <w:tr w:rsidR="00A04590" w:rsidTr="006F72CA">
        <w:trPr>
          <w:trHeight w:val="57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1568" w:right="1563" w:firstLine="0"/>
              <w:jc w:val="center"/>
            </w:pPr>
            <w:r>
              <w:t xml:space="preserve">Открытые мероприятия, спортивные развлечения педагогов с детьми. Развлечение «День матери».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Новогодние праздники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январь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85" w:firstLine="0"/>
              <w:jc w:val="center"/>
            </w:pPr>
            <w:r>
              <w:t xml:space="preserve">Зимние забавы (игровые забавы в группах и на улице) </w:t>
            </w:r>
          </w:p>
        </w:tc>
      </w:tr>
      <w:tr w:rsidR="00A04590" w:rsidTr="006F72CA">
        <w:trPr>
          <w:trHeight w:val="446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февраль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2" w:firstLine="0"/>
              <w:jc w:val="center"/>
            </w:pPr>
            <w:r>
              <w:t xml:space="preserve">Открытые мероприятия педагогов в рамках реализации проектов. </w:t>
            </w:r>
          </w:p>
        </w:tc>
      </w:tr>
      <w:tr w:rsidR="00A04590" w:rsidTr="006F72C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84" w:firstLine="0"/>
              <w:jc w:val="center"/>
            </w:pPr>
            <w:r>
              <w:t xml:space="preserve">Праздник «День защитника Отечества».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март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0" w:firstLine="0"/>
              <w:jc w:val="center"/>
            </w:pPr>
            <w:r>
              <w:t xml:space="preserve">Праздник, посвященный 8 марта. Проводы зимы (Масленица)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Праздник Весны </w:t>
            </w:r>
          </w:p>
        </w:tc>
      </w:tr>
      <w:tr w:rsidR="00A04590" w:rsidTr="006F72CA">
        <w:trPr>
          <w:trHeight w:val="28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9" w:firstLine="0"/>
              <w:jc w:val="center"/>
            </w:pPr>
            <w:r>
              <w:t>Праздник, посвященный 78-летию ВОВ  «День Победы», «</w:t>
            </w:r>
            <w:proofErr w:type="spellStart"/>
            <w:r>
              <w:t>Зарничка</w:t>
            </w:r>
            <w:proofErr w:type="spellEnd"/>
            <w:r>
              <w:t xml:space="preserve">»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69" w:firstLine="0"/>
              <w:jc w:val="center"/>
            </w:pPr>
            <w:r>
              <w:t xml:space="preserve">Открытые занятия педагогов </w:t>
            </w:r>
          </w:p>
        </w:tc>
      </w:tr>
      <w:tr w:rsidR="00A04590" w:rsidTr="006F72CA">
        <w:trPr>
          <w:trHeight w:val="57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04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3913" w:right="3918" w:firstLine="0"/>
              <w:jc w:val="center"/>
            </w:pPr>
            <w:r>
              <w:t>Праздничные утренники «До свидания, детский сад»</w:t>
            </w:r>
            <w:r>
              <w:rPr>
                <w:sz w:val="22"/>
              </w:rPr>
              <w:t xml:space="preserve"> </w:t>
            </w:r>
          </w:p>
        </w:tc>
      </w:tr>
      <w:tr w:rsidR="00A04590" w:rsidTr="006F72CA">
        <w:trPr>
          <w:trHeight w:val="28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июнь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3" w:firstLine="0"/>
              <w:jc w:val="center"/>
            </w:pPr>
            <w:r>
              <w:t xml:space="preserve">Праздничные мероприятия, посвященные «Дню защиты детей»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</w:pPr>
            <w:r>
              <w:t xml:space="preserve">12 </w:t>
            </w:r>
          </w:p>
        </w:tc>
        <w:tc>
          <w:tcPr>
            <w:tcW w:w="15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Конкурсы, выставки, организуемые совместно с родителями как участниками образовательного процесса </w:t>
            </w:r>
          </w:p>
        </w:tc>
      </w:tr>
      <w:tr w:rsidR="00A04590" w:rsidTr="006F72CA">
        <w:trPr>
          <w:trHeight w:val="57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left"/>
            </w:pPr>
            <w:r>
              <w:t xml:space="preserve">Выставка декоративно- прикладного творчества из природных материалов совместно с родителями «Осень бывает разная…»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left"/>
            </w:pPr>
            <w:r>
              <w:t xml:space="preserve">Фотовыставка «Город, в котором я живу»!»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6" w:firstLine="0"/>
              <w:jc w:val="center"/>
            </w:pPr>
            <w: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left"/>
            </w:pPr>
            <w:r>
              <w:t xml:space="preserve">Оформление выставки детских рисунков «Не шути с огнем»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left"/>
            </w:pPr>
            <w:r>
              <w:t xml:space="preserve">Смотр-конкурс во всех группах на лучшую стенгазету «Я здоровым быть могу – сам себя я берегу» </w:t>
            </w:r>
          </w:p>
        </w:tc>
      </w:tr>
      <w:tr w:rsidR="00A04590" w:rsidTr="006F72CA">
        <w:trPr>
          <w:trHeight w:val="28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left"/>
            </w:pPr>
            <w:r>
              <w:t>Конкурс творческих поделок: «Новый год в гостях у сказки»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февраль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left"/>
            </w:pPr>
            <w:r>
              <w:t xml:space="preserve">Выставка рисунков: «Лучше папы друга нет»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март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left"/>
            </w:pPr>
            <w:r>
              <w:t xml:space="preserve">Выставка декоративно- прикладного творчества «Для милых, добрых, нежных…»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firstLine="0"/>
              <w:jc w:val="left"/>
            </w:pPr>
            <w:r>
              <w:t xml:space="preserve">Выставка «Космическая фантазия» </w:t>
            </w:r>
          </w:p>
        </w:tc>
      </w:tr>
      <w:tr w:rsidR="00A04590" w:rsidTr="006F72CA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13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90" w:rsidRDefault="00A22859">
            <w:pPr>
              <w:spacing w:after="0" w:line="259" w:lineRule="auto"/>
              <w:ind w:left="5" w:firstLine="0"/>
              <w:jc w:val="left"/>
            </w:pPr>
            <w:r>
              <w:t xml:space="preserve">Конкурс творческих поделок: «Мы помним, мы гордимся» </w:t>
            </w:r>
          </w:p>
        </w:tc>
      </w:tr>
    </w:tbl>
    <w:p w:rsidR="00A04590" w:rsidRDefault="00A22859">
      <w:pPr>
        <w:spacing w:after="0" w:line="259" w:lineRule="auto"/>
        <w:ind w:left="793" w:firstLine="0"/>
      </w:pPr>
      <w:r>
        <w:t xml:space="preserve"> </w:t>
      </w:r>
    </w:p>
    <w:p w:rsidR="00A04590" w:rsidRDefault="00A04590">
      <w:pPr>
        <w:spacing w:after="9030" w:line="259" w:lineRule="auto"/>
        <w:ind w:left="3288" w:firstLine="0"/>
        <w:jc w:val="left"/>
      </w:pPr>
    </w:p>
    <w:p w:rsidR="00A04590" w:rsidRPr="006F72CA" w:rsidRDefault="008E55D9">
      <w:pPr>
        <w:spacing w:after="0" w:line="259" w:lineRule="auto"/>
        <w:ind w:left="0" w:firstLine="0"/>
        <w:jc w:val="left"/>
        <w:rPr>
          <w:lang w:val="en-US"/>
        </w:rPr>
      </w:pPr>
      <w:hyperlink r:id="rId6">
        <w:r w:rsidR="00A22859" w:rsidRPr="006F72CA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A04590" w:rsidRPr="006F72CA">
      <w:pgSz w:w="16838" w:h="11904" w:orient="landscape"/>
      <w:pgMar w:top="432" w:right="389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90433"/>
    <w:multiLevelType w:val="hybridMultilevel"/>
    <w:tmpl w:val="6F98817A"/>
    <w:lvl w:ilvl="0" w:tplc="AC82A63E">
      <w:start w:val="1"/>
      <w:numFmt w:val="bullet"/>
      <w:lvlText w:val="-"/>
      <w:lvlJc w:val="left"/>
      <w:pPr>
        <w:ind w:left="9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C3684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43A04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858A0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8C0EA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66BC2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8241C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0F79C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4464E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90"/>
    <w:rsid w:val="006F72CA"/>
    <w:rsid w:val="008E55D9"/>
    <w:rsid w:val="00A04590"/>
    <w:rsid w:val="00A22859"/>
    <w:rsid w:val="00C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2A1A"/>
  <w15:docId w15:val="{295C32DB-25B6-4F61-BCE1-39A81A1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left="803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F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2CA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pdf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cp:lastModifiedBy>Динара</cp:lastModifiedBy>
  <cp:revision>4</cp:revision>
  <cp:lastPrinted>2023-09-07T15:42:00Z</cp:lastPrinted>
  <dcterms:created xsi:type="dcterms:W3CDTF">2023-09-07T15:48:00Z</dcterms:created>
  <dcterms:modified xsi:type="dcterms:W3CDTF">2023-09-07T16:44:00Z</dcterms:modified>
</cp:coreProperties>
</file>